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</w:pPr>
    </w:p>
    <w:p w14:paraId="02000000">
      <w:pPr>
        <w:ind/>
        <w:jc w:val="center"/>
      </w:pPr>
      <w:r>
        <w:drawing>
          <wp:inline>
            <wp:extent cx="6481572" cy="891406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1572" cy="891406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</w:pPr>
    </w:p>
    <w:p w14:paraId="06000000">
      <w:pPr>
        <w:ind/>
        <w:jc w:val="center"/>
      </w:pPr>
    </w:p>
    <w:p w14:paraId="07000000">
      <w:pPr>
        <w:ind/>
        <w:jc w:val="right"/>
      </w:pPr>
      <w:r>
        <w:t>Приложение №1</w:t>
      </w:r>
    </w:p>
    <w:p w14:paraId="08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План работы школьного спортивного клуба «Единство»</w:t>
      </w:r>
    </w:p>
    <w:p w14:paraId="09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на 2025-2026 учебный год</w:t>
      </w:r>
    </w:p>
    <w:p w14:paraId="0A000000">
      <w:pPr>
        <w:ind/>
        <w:jc w:val="center"/>
        <w:rPr>
          <w:rFonts w:ascii="Times New Roman" w:hAnsi="Times New Roman"/>
          <w:b w:val="1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6"/>
        <w:gridCol w:w="2552"/>
        <w:gridCol w:w="2903"/>
        <w:gridCol w:w="4256"/>
      </w:tblGrid>
      <w:tr>
        <w:trPr>
          <w:trHeight w:hRule="atLeast" w:val="35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</w:t>
            </w:r>
          </w:p>
        </w:tc>
      </w:tr>
      <w:tr>
        <w:trPr>
          <w:trHeight w:hRule="atLeast" w:val="35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Внутришкольные мероприятия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состава ШСК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сентября 2025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«День здоровья» </w:t>
            </w:r>
            <w:r>
              <w:rPr>
                <w:rFonts w:ascii="Times New Roman" w:hAnsi="Times New Roman"/>
              </w:rPr>
              <w:t>Экскурсия на родник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05.09.2025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бегуна»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17.09.2025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468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игре «Перестрелка»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футболу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баскетболу среди команд учащихся и учителей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12.11.2025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«Веселые старты»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25.11.2025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Лыжные гонки на приз Деда Мороза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17.12.2025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строевой подготовке ко Дню Защитников Отечества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22.02.2026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«Вперед, мальчишки»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22.02.2026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мероприятие «Навруз»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24.03.2026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15.04.2026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празник «Малый сабантуй»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30.05.2026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2-9 классы, учителя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Организационно-педагогическая работа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и утверждение плана работы ШСК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>
        <w:trPr>
          <w:trHeight w:hRule="atLeast" w:val="360"/>
        </w:trPr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режима работы спортивных секций. Составление плана спортивно-массовых мероприятий на 2025-2026 уч.год</w:t>
            </w:r>
          </w:p>
        </w:tc>
        <w:tc>
          <w:tcPr>
            <w:tcW w:type="dxa" w:w="2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type="dxa" w:w="4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</w:tbl>
    <w:p w14:paraId="53000000">
      <w:pPr>
        <w:ind/>
        <w:jc w:val="center"/>
        <w:rPr>
          <w:rFonts w:ascii="Times New Roman" w:hAnsi="Times New Roman"/>
          <w:b w:val="1"/>
        </w:rPr>
      </w:pPr>
    </w:p>
    <w:p w14:paraId="54000000">
      <w:pPr>
        <w:ind/>
        <w:jc w:val="center"/>
        <w:rPr>
          <w:rFonts w:ascii="Times New Roman" w:hAnsi="Times New Roman"/>
          <w:b w:val="1"/>
        </w:rPr>
      </w:pPr>
    </w:p>
    <w:p w14:paraId="55000000">
      <w:pPr>
        <w:ind/>
        <w:jc w:val="center"/>
        <w:rPr>
          <w:rFonts w:ascii="Times New Roman" w:hAnsi="Times New Roman"/>
          <w:b w:val="1"/>
        </w:rPr>
      </w:pPr>
    </w:p>
    <w:p w14:paraId="56000000">
      <w:pPr>
        <w:ind/>
        <w:jc w:val="center"/>
        <w:rPr>
          <w:rFonts w:ascii="Times New Roman" w:hAnsi="Times New Roman"/>
          <w:b w:val="1"/>
        </w:rPr>
      </w:pPr>
    </w:p>
    <w:p w14:paraId="57000000">
      <w:pPr>
        <w:ind/>
        <w:jc w:val="center"/>
        <w:rPr>
          <w:rFonts w:ascii="Times New Roman" w:hAnsi="Times New Roman"/>
          <w:b w:val="1"/>
        </w:rPr>
      </w:pPr>
    </w:p>
    <w:p w14:paraId="58000000">
      <w:pPr>
        <w:ind/>
        <w:jc w:val="center"/>
        <w:rPr>
          <w:rFonts w:ascii="Times New Roman" w:hAnsi="Times New Roman"/>
          <w:b w:val="1"/>
        </w:rPr>
      </w:pPr>
    </w:p>
    <w:p w14:paraId="59000000">
      <w:pPr>
        <w:ind/>
        <w:jc w:val="center"/>
        <w:rPr>
          <w:rFonts w:ascii="Times New Roman" w:hAnsi="Times New Roman"/>
          <w:b w:val="1"/>
        </w:rPr>
      </w:pPr>
    </w:p>
    <w:p w14:paraId="5A000000">
      <w:pPr>
        <w:ind w:firstLine="0" w:left="1080"/>
        <w:contextualSpacing w:val="1"/>
        <w:rPr>
          <w:rFonts w:ascii="Times New Roman" w:hAnsi="Times New Roman"/>
          <w:b w:val="1"/>
          <w:sz w:val="28"/>
        </w:rPr>
      </w:pPr>
    </w:p>
    <w:p w14:paraId="5B000000">
      <w:pPr>
        <w:ind w:firstLine="0" w:left="1080"/>
        <w:contextualSpacing w:val="1"/>
        <w:rPr>
          <w:rFonts w:ascii="Times New Roman" w:hAnsi="Times New Roman"/>
          <w:b w:val="1"/>
          <w:sz w:val="32"/>
        </w:rPr>
      </w:pPr>
    </w:p>
    <w:tbl>
      <w:tblPr>
        <w:tblInd w:type="dxa" w:w="-45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9"/>
        <w:gridCol w:w="4820"/>
        <w:gridCol w:w="2185"/>
        <w:gridCol w:w="2949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Мероприятие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Сроки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 участников</w:t>
            </w:r>
          </w:p>
        </w:tc>
      </w:tr>
      <w:tr>
        <w:tc>
          <w:tcPr>
            <w:tcW w:type="dxa" w:w="106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Организационно-</w:t>
            </w:r>
            <w:r>
              <w:rPr>
                <w:rFonts w:ascii="Times New Roman" w:hAnsi="Times New Roman"/>
                <w:b w:val="1"/>
              </w:rPr>
              <w:t>педагогическая работа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>
        <w:tc>
          <w:tcPr>
            <w:tcW w:type="dxa" w:w="106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i w:val="1"/>
              </w:rPr>
              <w:t>Учебно</w:t>
            </w:r>
            <w:r>
              <w:rPr>
                <w:rFonts w:ascii="Times New Roman" w:hAnsi="Times New Roman"/>
                <w:b w:val="1"/>
                <w:i w:val="1"/>
              </w:rPr>
              <w:t xml:space="preserve"> – воспитательная  работа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after="0" w:line="240" w:lineRule="auto"/>
              <w:ind/>
            </w:pPr>
            <w:r>
              <w:rPr>
                <w:rFonts w:ascii="Times New Roman" w:hAnsi="Times New Roman"/>
              </w:rPr>
              <w:t>Руководитель ШСК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 xml:space="preserve">Руководитель ШСК  </w:t>
            </w:r>
          </w:p>
        </w:tc>
      </w:tr>
      <w:tr>
        <w:tc>
          <w:tcPr>
            <w:tcW w:type="dxa" w:w="106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i w:val="1"/>
              </w:rPr>
              <w:t>Методическая  работа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семинаров для руководителей ШСК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 ШСК 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занятий  спортивных секций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</w:tc>
      </w:tr>
      <w:tr>
        <w:tc>
          <w:tcPr>
            <w:tcW w:type="dxa" w:w="106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i w:val="1"/>
              </w:rPr>
              <w:t>Спортивно – массовая  работа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участия команд клуба в соревнованиях 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</w:tc>
      </w:tr>
      <w:tr>
        <w:tc>
          <w:tcPr>
            <w:tcW w:type="dxa" w:w="106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i w:val="1"/>
              </w:rPr>
              <w:t>Контроль  и  руководство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ШСК  </w:t>
            </w:r>
          </w:p>
          <w:p w14:paraId="92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>Заместитель директора по УВР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 xml:space="preserve"> ШСК  </w:t>
            </w:r>
          </w:p>
        </w:tc>
      </w:tr>
      <w:tr>
        <w:tc>
          <w:tcPr>
            <w:tcW w:type="dxa" w:w="1066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i w:val="1"/>
              </w:rPr>
              <w:t>Финансово – хозяйственная  деятельность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afterAutospacing="on" w:beforeAutospacing="on" w:line="276" w:lineRule="auto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Приобретение спортивного инвентаря. 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спортивного зала.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0" w:line="240" w:lineRule="auto"/>
              <w:ind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школьной спортивной площадки</w:t>
            </w:r>
          </w:p>
        </w:tc>
        <w:tc>
          <w:tcPr>
            <w:tcW w:type="dxa" w:w="2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type="dxa" w:w="29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</w:tbl>
    <w:p w14:paraId="A4000000">
      <w:pPr>
        <w:ind/>
        <w:jc w:val="center"/>
        <w:rPr>
          <w:rFonts w:ascii="Times New Roman" w:hAnsi="Times New Roman"/>
          <w:b w:val="1"/>
        </w:rPr>
      </w:pPr>
    </w:p>
    <w:p w14:paraId="A5000000">
      <w:pPr>
        <w:ind/>
        <w:jc w:val="center"/>
        <w:rPr>
          <w:rFonts w:ascii="Times New Roman" w:hAnsi="Times New Roman"/>
          <w:b w:val="1"/>
        </w:rPr>
      </w:pPr>
    </w:p>
    <w:p w14:paraId="A6000000">
      <w:pPr>
        <w:ind/>
        <w:jc w:val="center"/>
        <w:rPr>
          <w:rFonts w:ascii="Times New Roman" w:hAnsi="Times New Roman"/>
          <w:b w:val="1"/>
        </w:rPr>
      </w:pPr>
    </w:p>
    <w:p w14:paraId="A7000000">
      <w:pPr>
        <w:ind/>
        <w:jc w:val="center"/>
        <w:rPr>
          <w:rFonts w:ascii="Times New Roman" w:hAnsi="Times New Roman"/>
          <w:b w:val="1"/>
        </w:rPr>
      </w:pPr>
    </w:p>
    <w:p w14:paraId="A8000000">
      <w:pPr>
        <w:ind/>
        <w:jc w:val="center"/>
        <w:rPr>
          <w:rFonts w:ascii="Times New Roman" w:hAnsi="Times New Roman"/>
          <w:b w:val="1"/>
        </w:rPr>
      </w:pPr>
    </w:p>
    <w:p w14:paraId="A9000000">
      <w:pPr>
        <w:ind/>
        <w:jc w:val="center"/>
        <w:rPr>
          <w:rFonts w:ascii="Times New Roman" w:hAnsi="Times New Roman"/>
          <w:b w:val="1"/>
        </w:rPr>
      </w:pPr>
    </w:p>
    <w:p w14:paraId="AA000000">
      <w:pPr>
        <w:ind/>
        <w:jc w:val="center"/>
        <w:rPr>
          <w:rFonts w:ascii="Times New Roman" w:hAnsi="Times New Roman"/>
          <w:b w:val="1"/>
        </w:rPr>
      </w:pPr>
    </w:p>
    <w:p w14:paraId="AB000000">
      <w:pPr>
        <w:ind/>
        <w:jc w:val="center"/>
        <w:rPr>
          <w:rFonts w:ascii="Times New Roman" w:hAnsi="Times New Roman"/>
          <w:b w:val="1"/>
        </w:rPr>
      </w:pPr>
    </w:p>
    <w:p w14:paraId="AC000000">
      <w:pPr>
        <w:ind/>
        <w:jc w:val="center"/>
        <w:rPr>
          <w:rFonts w:ascii="Times New Roman" w:hAnsi="Times New Roman"/>
          <w:b w:val="1"/>
        </w:rPr>
      </w:pPr>
    </w:p>
    <w:p w14:paraId="AD000000">
      <w:pPr>
        <w:ind/>
        <w:jc w:val="right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Приложение №2</w:t>
      </w:r>
    </w:p>
    <w:p w14:paraId="AE000000">
      <w:pPr>
        <w:ind/>
        <w:jc w:val="right"/>
        <w:rPr>
          <w:rFonts w:ascii="Times New Roman" w:hAnsi="Times New Roman"/>
          <w:b w:val="1"/>
        </w:rPr>
      </w:pPr>
    </w:p>
    <w:p w14:paraId="AF000000">
      <w:pPr>
        <w:ind/>
        <w:jc w:val="right"/>
        <w:rPr>
          <w:rFonts w:ascii="Times New Roman" w:hAnsi="Times New Roman"/>
          <w:b w:val="1"/>
        </w:rPr>
      </w:pPr>
    </w:p>
    <w:p w14:paraId="B0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Расписание занятий школьного спортивного клуба «Единство»</w:t>
      </w:r>
    </w:p>
    <w:p w14:paraId="B1000000">
      <w:pPr>
        <w:ind/>
        <w:jc w:val="center"/>
        <w:rPr>
          <w:rFonts w:ascii="Times New Roman" w:hAnsi="Times New Roman"/>
          <w:b w:val="1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8"/>
        <w:gridCol w:w="2037"/>
        <w:gridCol w:w="1701"/>
        <w:gridCol w:w="2224"/>
        <w:gridCol w:w="2096"/>
        <w:gridCol w:w="1701"/>
      </w:tblGrid>
      <w:tr>
        <w:trPr>
          <w:trHeight w:hRule="atLeast" w:val="360"/>
        </w:trPr>
        <w:tc>
          <w:tcPr>
            <w:tcW w:type="dxa" w:w="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r>
              <w:t>№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r>
              <w:t>Наименование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r>
              <w:t>Количество учащихся</w:t>
            </w:r>
          </w:p>
        </w:tc>
        <w:tc>
          <w:tcPr>
            <w:tcW w:type="dxa" w:w="2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r>
              <w:t>Руководитель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r>
              <w:t>Дни занятий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r>
              <w:t>Время проведения</w:t>
            </w:r>
          </w:p>
        </w:tc>
      </w:tr>
      <w:tr>
        <w:trPr>
          <w:trHeight w:hRule="atLeast" w:val="360"/>
        </w:trPr>
        <w:tc>
          <w:tcPr>
            <w:tcW w:type="dxa" w:w="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r>
              <w:t>1</w:t>
            </w:r>
          </w:p>
        </w:tc>
        <w:tc>
          <w:tcPr>
            <w:tcW w:type="dxa" w:w="2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r>
              <w:t>ШСК «Единство»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r>
              <w:t>6</w:t>
            </w:r>
          </w:p>
        </w:tc>
        <w:tc>
          <w:tcPr>
            <w:tcW w:type="dxa" w:w="2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r>
              <w:t>Гиззатуллина Ч.Я.</w:t>
            </w:r>
          </w:p>
        </w:tc>
        <w:tc>
          <w:tcPr>
            <w:tcW w:type="dxa" w:w="2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r>
              <w:t>Среда</w:t>
            </w:r>
          </w:p>
          <w:p w14:paraId="BD000000"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r>
              <w:t>14.00-14.45</w:t>
            </w:r>
          </w:p>
        </w:tc>
      </w:tr>
    </w:tbl>
    <w:p w14:paraId="BF000000">
      <w:pPr>
        <w:ind/>
        <w:jc w:val="center"/>
        <w:rPr>
          <w:rFonts w:ascii="Times New Roman" w:hAnsi="Times New Roman"/>
          <w:b w:val="1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2025-11-18T08:30:08Z</dcterms:modified>
</cp:coreProperties>
</file>